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E308F">
      <w:pPr>
        <w:spacing w:before="480" w:after="480" w:line="288" w:lineRule="auto"/>
        <w:ind w:left="0"/>
      </w:pPr>
      <w:r>
        <w:rPr>
          <w:rFonts w:ascii="Arial" w:hAnsi="Arial" w:eastAsia="等线" w:cs="Arial"/>
          <w:b/>
          <w:sz w:val="52"/>
        </w:rPr>
        <w:t>LEADA 0085 FINISH GLOSS MAX</w:t>
      </w:r>
    </w:p>
    <w:p w14:paraId="78748ECD">
      <w:pPr>
        <w:spacing w:before="120" w:after="120" w:line="288" w:lineRule="auto"/>
        <w:ind w:left="0"/>
        <w:jc w:val="left"/>
      </w:pPr>
      <w:r>
        <w:rPr>
          <w:rFonts w:ascii="Arial" w:hAnsi="Arial" w:eastAsia="等线" w:cs="Arial"/>
          <w:b/>
          <w:sz w:val="22"/>
        </w:rPr>
        <w:t>Product Name:</w:t>
      </w:r>
      <w:r>
        <w:rPr>
          <w:rFonts w:ascii="Arial" w:hAnsi="Arial" w:eastAsia="等线" w:cs="Arial"/>
          <w:sz w:val="22"/>
        </w:rPr>
        <w:t xml:space="preserve"> LEADA 0085 FINISH GLOSS MAX</w:t>
      </w:r>
    </w:p>
    <w:p w14:paraId="47317D98">
      <w:pPr>
        <w:spacing w:before="120" w:after="120" w:line="288" w:lineRule="auto"/>
        <w:ind w:left="0"/>
        <w:jc w:val="left"/>
      </w:pPr>
      <w:r>
        <w:rPr>
          <w:rFonts w:ascii="Arial" w:hAnsi="Arial" w:eastAsia="等线" w:cs="Arial"/>
          <w:b/>
          <w:sz w:val="22"/>
        </w:rPr>
        <w:t>Model:</w:t>
      </w:r>
      <w:r>
        <w:rPr>
          <w:rFonts w:ascii="Arial" w:hAnsi="Arial" w:eastAsia="等线" w:cs="Arial"/>
          <w:sz w:val="22"/>
        </w:rPr>
        <w:t xml:space="preserve"> 0085</w:t>
      </w:r>
    </w:p>
    <w:p w14:paraId="156F6A3B">
      <w:pPr>
        <w:spacing w:before="120" w:after="120" w:line="288" w:lineRule="auto"/>
        <w:ind w:left="0"/>
        <w:jc w:val="left"/>
      </w:pPr>
      <w:r>
        <w:rPr>
          <w:rFonts w:ascii="Arial" w:hAnsi="Arial" w:eastAsia="等线" w:cs="Arial"/>
          <w:b/>
          <w:sz w:val="22"/>
        </w:rPr>
        <w:t>Product Type:</w:t>
      </w:r>
      <w:r>
        <w:rPr>
          <w:rFonts w:ascii="Arial" w:hAnsi="Arial" w:eastAsia="等线" w:cs="Arial"/>
          <w:sz w:val="22"/>
        </w:rPr>
        <w:t xml:space="preserve"> Nano-Grade Final Polishing Compound (Auto Body Refinishing)</w:t>
      </w:r>
    </w:p>
    <w:p w14:paraId="7310A028">
      <w:pPr>
        <w:spacing w:before="120" w:after="120" w:line="288" w:lineRule="auto"/>
        <w:ind w:left="0"/>
        <w:jc w:val="left"/>
      </w:pPr>
      <w:r>
        <w:rPr>
          <w:rFonts w:ascii="Arial" w:hAnsi="Arial" w:eastAsia="等线" w:cs="Arial"/>
          <w:b/>
          <w:sz w:val="22"/>
        </w:rPr>
        <w:t>Application:</w:t>
      </w:r>
      <w:r>
        <w:rPr>
          <w:rFonts w:ascii="Arial" w:hAnsi="Arial" w:eastAsia="等线" w:cs="Arial"/>
          <w:sz w:val="22"/>
        </w:rPr>
        <w:t xml:space="preserve"> Specialized for Automotive Body Shop Refinishing &amp; High-Gloss Final Polishing</w:t>
      </w:r>
    </w:p>
    <w:p w14:paraId="61911864">
      <w:pPr>
        <w:spacing w:before="320" w:after="120" w:line="288" w:lineRule="auto"/>
        <w:ind w:left="0"/>
        <w:jc w:val="left"/>
        <w:outlineLvl w:val="1"/>
      </w:pPr>
      <w:bookmarkStart w:id="0" w:name="heading_0"/>
      <w:r>
        <w:rPr>
          <w:rFonts w:ascii="Arial" w:hAnsi="Arial" w:eastAsia="等线" w:cs="Arial"/>
          <w:b/>
          <w:sz w:val="32"/>
        </w:rPr>
        <w:t>Product Description</w:t>
      </w:r>
      <w:bookmarkEnd w:id="0"/>
    </w:p>
    <w:p w14:paraId="7DCF5A83">
      <w:pPr>
        <w:spacing w:before="120" w:after="120" w:line="288" w:lineRule="auto"/>
        <w:ind w:left="0"/>
        <w:jc w:val="left"/>
      </w:pPr>
      <w:r>
        <w:rPr>
          <w:rFonts w:ascii="Arial" w:hAnsi="Arial" w:eastAsia="等线" w:cs="Arial"/>
          <w:sz w:val="22"/>
        </w:rPr>
        <w:t>LEADA 0085 FINISH GLOSS MAX is a professional nano-grade final polishing compound specifically engineered to match the premium performance of top-tier nano-finish formulations, designed exclusively for automotive body shop refinishing and high-gloss final polishing applications. Mirroring the advanced technology of leading nano-polishes, it features ultra-fine nano-abrasive particles that deliver exceptional refinement and a mirror-like high gloss, making it the ideal final step in auto body refinishing processes.</w:t>
      </w:r>
    </w:p>
    <w:p w14:paraId="1C5CE906">
      <w:pPr>
        <w:spacing w:before="120" w:after="120" w:line="288" w:lineRule="auto"/>
        <w:ind w:left="0"/>
        <w:jc w:val="left"/>
      </w:pPr>
      <w:r>
        <w:rPr>
          <w:rFonts w:ascii="Arial" w:hAnsi="Arial" w:eastAsia="等线" w:cs="Arial"/>
          <w:sz w:val="22"/>
        </w:rPr>
        <w:t>Crafted for professional body shops and refinishers, this 3-in-1 nano-grade compound is formulated to eliminate P1500-P2000 sanding marks, micro-swirls, holograms, and post-spray imperfections in one step. Its advanced nano-abrasive structure balances powerful cutting with gentle refinement, working seamlessly on freshly sprayed clear coats and refinished surfaces to enhance paint clarity, depth, and reflective shine—without causing damage to delicate paint layers.</w:t>
      </w:r>
    </w:p>
    <w:p w14:paraId="252296C1">
      <w:pPr>
        <w:spacing w:before="120" w:after="120" w:line="288" w:lineRule="auto"/>
        <w:ind w:left="0"/>
        <w:jc w:val="left"/>
      </w:pPr>
      <w:r>
        <w:rPr>
          <w:rFonts w:ascii="Arial" w:hAnsi="Arial" w:eastAsia="等线" w:cs="Arial"/>
          <w:sz w:val="22"/>
        </w:rPr>
        <w:t>Engineered with an advanced lubricating and gloss-enhancing formula, LEADA 0085 minimizes friction and heat buildup during polishing, ensuring smooth operation with both rotary and DA polishers. It breaks down completely to leave a streak-free, residue-free finish, delivering a show-car quality gloss that elevates the appearance of refinished surfaces. With its compatibility with all modern automotive refinish paints and nano-grade performance, it is a reliable choice for body shops seeking premium, high-gloss results in final polishing for crash repair and refinishing projects.</w:t>
      </w:r>
    </w:p>
    <w:p w14:paraId="4CB28A4D">
      <w:pPr>
        <w:spacing w:before="320" w:after="120" w:line="288" w:lineRule="auto"/>
        <w:ind w:left="0"/>
        <w:jc w:val="left"/>
        <w:outlineLvl w:val="1"/>
      </w:pPr>
      <w:bookmarkStart w:id="1" w:name="heading_1"/>
      <w:r>
        <w:rPr>
          <w:rFonts w:ascii="Arial" w:hAnsi="Arial" w:eastAsia="等线" w:cs="Arial"/>
          <w:b/>
          <w:sz w:val="32"/>
        </w:rPr>
        <w:t>Key Features &amp; Benefits</w:t>
      </w:r>
      <w:bookmarkEnd w:id="1"/>
    </w:p>
    <w:p w14:paraId="7AE5A779">
      <w:pPr>
        <w:numPr>
          <w:ilvl w:val="0"/>
          <w:numId w:val="1"/>
        </w:numPr>
        <w:spacing w:before="120" w:after="120" w:line="288" w:lineRule="auto"/>
        <w:ind w:left="0"/>
        <w:jc w:val="left"/>
      </w:pPr>
      <w:r>
        <w:rPr>
          <w:rFonts w:ascii="Arial" w:hAnsi="Arial" w:eastAsia="等线" w:cs="Arial"/>
          <w:b/>
          <w:sz w:val="22"/>
        </w:rPr>
        <w:t>Nano-Grade Abrasive Technology:</w:t>
      </w:r>
      <w:r>
        <w:rPr>
          <w:rFonts w:ascii="Arial" w:hAnsi="Arial" w:eastAsia="等线" w:cs="Arial"/>
          <w:sz w:val="22"/>
        </w:rPr>
        <w:t xml:space="preserve"> Ultra-fine nano-particles deliver exceptional refinement, eliminating micro-swirls, holograms, and residual imperfections for a flawless finish.</w:t>
      </w:r>
    </w:p>
    <w:p w14:paraId="1BC96850">
      <w:pPr>
        <w:numPr>
          <w:ilvl w:val="0"/>
          <w:numId w:val="2"/>
        </w:numPr>
        <w:spacing w:before="120" w:after="120" w:line="288" w:lineRule="auto"/>
        <w:ind w:left="0"/>
        <w:jc w:val="left"/>
      </w:pPr>
      <w:r>
        <w:rPr>
          <w:rFonts w:ascii="Arial" w:hAnsi="Arial" w:eastAsia="等线" w:cs="Arial"/>
          <w:b/>
          <w:sz w:val="22"/>
        </w:rPr>
        <w:t>Mirror-Like High Gloss:</w:t>
      </w:r>
      <w:r>
        <w:rPr>
          <w:rFonts w:ascii="Arial" w:hAnsi="Arial" w:eastAsia="等线" w:cs="Arial"/>
          <w:sz w:val="22"/>
        </w:rPr>
        <w:t xml:space="preserve"> Enhances paint clarity, depth, and reflective shine, delivering show-car quality results ideal for final polishing in auto body refinishing.</w:t>
      </w:r>
    </w:p>
    <w:p w14:paraId="5608A29C">
      <w:pPr>
        <w:numPr>
          <w:ilvl w:val="0"/>
          <w:numId w:val="3"/>
        </w:numPr>
        <w:spacing w:before="120" w:after="120" w:line="288" w:lineRule="auto"/>
        <w:ind w:left="0"/>
        <w:jc w:val="left"/>
      </w:pPr>
      <w:r>
        <w:rPr>
          <w:rFonts w:ascii="Arial" w:hAnsi="Arial" w:eastAsia="等线" w:cs="Arial"/>
          <w:b/>
          <w:sz w:val="22"/>
        </w:rPr>
        <w:t>Gentle on Delicate Surfaces:</w:t>
      </w:r>
      <w:r>
        <w:rPr>
          <w:rFonts w:ascii="Arial" w:hAnsi="Arial" w:eastAsia="等线" w:cs="Arial"/>
          <w:sz w:val="22"/>
        </w:rPr>
        <w:t xml:space="preserve"> Non-abrasive yet effective, safe for use on freshly sprayed clear coats and delicate refinished paint layers.</w:t>
      </w:r>
    </w:p>
    <w:p w14:paraId="1A88176C">
      <w:pPr>
        <w:numPr>
          <w:ilvl w:val="0"/>
          <w:numId w:val="4"/>
        </w:numPr>
        <w:spacing w:before="120" w:after="120" w:line="288" w:lineRule="auto"/>
        <w:ind w:left="0"/>
        <w:jc w:val="left"/>
      </w:pPr>
      <w:r>
        <w:rPr>
          <w:rFonts w:ascii="Arial" w:hAnsi="Arial" w:eastAsia="等线" w:cs="Arial"/>
          <w:b/>
          <w:sz w:val="22"/>
        </w:rPr>
        <w:t>Streak &amp; Residue-Free:</w:t>
      </w:r>
      <w:r>
        <w:rPr>
          <w:rFonts w:ascii="Arial" w:hAnsi="Arial" w:eastAsia="等线" w:cs="Arial"/>
          <w:sz w:val="22"/>
        </w:rPr>
        <w:t xml:space="preserve"> Breaks down completely, wiping off cleanly without leaving streaks, residues, or holograms, reducing post-polishing cleanup.</w:t>
      </w:r>
    </w:p>
    <w:p w14:paraId="7AE8ED42">
      <w:pPr>
        <w:numPr>
          <w:ilvl w:val="0"/>
          <w:numId w:val="5"/>
        </w:numPr>
        <w:spacing w:before="120" w:after="120" w:line="288" w:lineRule="auto"/>
        <w:ind w:left="0"/>
        <w:jc w:val="left"/>
      </w:pPr>
      <w:r>
        <w:rPr>
          <w:rFonts w:ascii="Arial" w:hAnsi="Arial" w:eastAsia="等线" w:cs="Arial"/>
          <w:b/>
          <w:sz w:val="22"/>
        </w:rPr>
        <w:t>High Lubricity Formula:</w:t>
      </w:r>
      <w:r>
        <w:rPr>
          <w:rFonts w:ascii="Arial" w:hAnsi="Arial" w:eastAsia="等线" w:cs="Arial"/>
          <w:sz w:val="22"/>
        </w:rPr>
        <w:t xml:space="preserve"> Minimizes friction and heat buildup, ensuring smooth polishing operation and protecting delicate paint surfaces.</w:t>
      </w:r>
    </w:p>
    <w:p w14:paraId="7F127EE1">
      <w:pPr>
        <w:numPr>
          <w:ilvl w:val="0"/>
          <w:numId w:val="6"/>
        </w:numPr>
        <w:spacing w:before="120" w:after="120" w:line="288" w:lineRule="auto"/>
        <w:ind w:left="0"/>
        <w:jc w:val="left"/>
      </w:pPr>
      <w:r>
        <w:rPr>
          <w:rFonts w:ascii="Arial" w:hAnsi="Arial" w:eastAsia="等线" w:cs="Arial"/>
          <w:b/>
          <w:sz w:val="22"/>
        </w:rPr>
        <w:t>Body Shop &amp; Refinish Compatible:</w:t>
      </w:r>
      <w:r>
        <w:rPr>
          <w:rFonts w:ascii="Arial" w:hAnsi="Arial" w:eastAsia="等线" w:cs="Arial"/>
          <w:sz w:val="22"/>
        </w:rPr>
        <w:t xml:space="preserve"> Silicone-free, filler-free, and compatible with all modern automotive refinish paints, ideal for final polishing after crash repair or refinishing.</w:t>
      </w:r>
    </w:p>
    <w:p w14:paraId="32D16A8B">
      <w:pPr>
        <w:spacing w:before="320" w:after="120" w:line="288" w:lineRule="auto"/>
        <w:ind w:left="0"/>
        <w:jc w:val="left"/>
        <w:outlineLvl w:val="1"/>
      </w:pPr>
      <w:bookmarkStart w:id="2" w:name="heading_2"/>
      <w:r>
        <w:rPr>
          <w:rFonts w:ascii="Arial" w:hAnsi="Arial" w:eastAsia="等线" w:cs="Arial"/>
          <w:b/>
          <w:sz w:val="32"/>
        </w:rPr>
        <w:t>Technical Specifications</w:t>
      </w:r>
      <w:bookmarkEnd w:id="2"/>
    </w:p>
    <w:p w14:paraId="2CF7A82A">
      <w:pPr>
        <w:numPr>
          <w:ilvl w:val="0"/>
          <w:numId w:val="7"/>
        </w:numPr>
        <w:spacing w:before="120" w:after="120" w:line="288" w:lineRule="auto"/>
        <w:ind w:left="0"/>
        <w:jc w:val="left"/>
      </w:pPr>
      <w:r>
        <w:rPr>
          <w:rFonts w:ascii="Arial" w:hAnsi="Arial" w:eastAsia="等线" w:cs="Arial"/>
          <w:b/>
          <w:sz w:val="22"/>
        </w:rPr>
        <w:t>Color:</w:t>
      </w:r>
      <w:r>
        <w:rPr>
          <w:rFonts w:ascii="Arial" w:hAnsi="Arial" w:eastAsia="等线" w:cs="Arial"/>
          <w:sz w:val="22"/>
        </w:rPr>
        <w:t xml:space="preserve"> White</w:t>
      </w:r>
    </w:p>
    <w:p w14:paraId="3219A44D">
      <w:pPr>
        <w:numPr>
          <w:ilvl w:val="0"/>
          <w:numId w:val="8"/>
        </w:numPr>
        <w:spacing w:before="120" w:after="120" w:line="288" w:lineRule="auto"/>
        <w:ind w:left="0"/>
        <w:jc w:val="left"/>
      </w:pPr>
      <w:r>
        <w:rPr>
          <w:rFonts w:ascii="Arial" w:hAnsi="Arial" w:eastAsia="等线" w:cs="Arial"/>
          <w:b/>
          <w:sz w:val="22"/>
        </w:rPr>
        <w:t>Density:</w:t>
      </w:r>
      <w:r>
        <w:rPr>
          <w:rFonts w:ascii="Arial" w:hAnsi="Arial" w:eastAsia="等线" w:cs="Arial"/>
          <w:sz w:val="22"/>
        </w:rPr>
        <w:t xml:space="preserve"> 1.2 kg/l</w:t>
      </w:r>
    </w:p>
    <w:p w14:paraId="4C6E14F5">
      <w:pPr>
        <w:numPr>
          <w:ilvl w:val="0"/>
          <w:numId w:val="9"/>
        </w:numPr>
        <w:spacing w:before="120" w:after="120" w:line="288" w:lineRule="auto"/>
        <w:ind w:left="0"/>
        <w:jc w:val="left"/>
      </w:pPr>
      <w:r>
        <w:rPr>
          <w:rFonts w:ascii="Arial" w:hAnsi="Arial" w:eastAsia="等线" w:cs="Arial"/>
          <w:b/>
          <w:sz w:val="22"/>
        </w:rPr>
        <w:t>Viscosity:</w:t>
      </w:r>
      <w:r>
        <w:rPr>
          <w:rFonts w:ascii="Arial" w:hAnsi="Arial" w:eastAsia="等线" w:cs="Arial"/>
          <w:sz w:val="22"/>
        </w:rPr>
        <w:t xml:space="preserve"> 8–14 Pas</w:t>
      </w:r>
    </w:p>
    <w:p w14:paraId="7722DCDF">
      <w:pPr>
        <w:numPr>
          <w:ilvl w:val="0"/>
          <w:numId w:val="10"/>
        </w:numPr>
        <w:spacing w:before="120" w:after="120" w:line="288" w:lineRule="auto"/>
        <w:ind w:left="0"/>
        <w:jc w:val="left"/>
      </w:pPr>
      <w:r>
        <w:rPr>
          <w:rFonts w:ascii="Arial" w:hAnsi="Arial" w:eastAsia="等线" w:cs="Arial"/>
          <w:b/>
          <w:sz w:val="22"/>
        </w:rPr>
        <w:t>Cut/Gloss Rating:</w:t>
      </w:r>
      <w:r>
        <w:rPr>
          <w:rFonts w:ascii="Arial" w:hAnsi="Arial" w:eastAsia="等线" w:cs="Arial"/>
          <w:sz w:val="22"/>
        </w:rPr>
        <w:t xml:space="preserve"> </w:t>
      </w:r>
      <w:r>
        <w:rPr>
          <w:rFonts w:hint="eastAsia" w:ascii="Arial" w:hAnsi="Arial" w:eastAsia="等线" w:cs="Arial"/>
          <w:sz w:val="22"/>
          <w:lang w:val="en-US" w:eastAsia="zh-CN"/>
        </w:rPr>
        <w:t>10</w:t>
      </w:r>
      <w:bookmarkStart w:id="6" w:name="_GoBack"/>
      <w:bookmarkEnd w:id="6"/>
      <w:r>
        <w:rPr>
          <w:rFonts w:ascii="Arial" w:hAnsi="Arial" w:eastAsia="等线" w:cs="Arial"/>
          <w:sz w:val="22"/>
        </w:rPr>
        <w:t>/10 (Nano-Grade Refinement, Maximum Gloss Finish)</w:t>
      </w:r>
    </w:p>
    <w:p w14:paraId="4696C370">
      <w:pPr>
        <w:numPr>
          <w:ilvl w:val="0"/>
          <w:numId w:val="11"/>
        </w:numPr>
        <w:spacing w:before="120" w:after="120" w:line="288" w:lineRule="auto"/>
        <w:ind w:left="0"/>
        <w:jc w:val="left"/>
      </w:pPr>
      <w:r>
        <w:rPr>
          <w:rFonts w:ascii="Arial" w:hAnsi="Arial" w:eastAsia="等线" w:cs="Arial"/>
          <w:b/>
          <w:sz w:val="22"/>
        </w:rPr>
        <w:t>Shelf Life:</w:t>
      </w:r>
      <w:r>
        <w:rPr>
          <w:rFonts w:ascii="Arial" w:hAnsi="Arial" w:eastAsia="等线" w:cs="Arial"/>
          <w:sz w:val="22"/>
        </w:rPr>
        <w:t xml:space="preserve"> 3 years (when stored properly)</w:t>
      </w:r>
    </w:p>
    <w:p w14:paraId="7B420B3F">
      <w:pPr>
        <w:numPr>
          <w:ilvl w:val="0"/>
          <w:numId w:val="12"/>
        </w:numPr>
        <w:spacing w:before="120" w:after="120" w:line="288" w:lineRule="auto"/>
        <w:ind w:left="0"/>
        <w:jc w:val="left"/>
      </w:pPr>
      <w:r>
        <w:rPr>
          <w:rFonts w:ascii="Arial" w:hAnsi="Arial" w:eastAsia="等线" w:cs="Arial"/>
          <w:b/>
          <w:sz w:val="22"/>
        </w:rPr>
        <w:t>Storage Conditions:</w:t>
      </w:r>
      <w:r>
        <w:rPr>
          <w:rFonts w:ascii="Arial" w:hAnsi="Arial" w:eastAsia="等线" w:cs="Arial"/>
          <w:sz w:val="22"/>
        </w:rPr>
        <w:t xml:space="preserve"> 15–25°C, sealed, avoid frost and direct sunlight</w:t>
      </w:r>
    </w:p>
    <w:p w14:paraId="0D63E386">
      <w:pPr>
        <w:numPr>
          <w:ilvl w:val="0"/>
          <w:numId w:val="13"/>
        </w:numPr>
        <w:spacing w:before="120" w:after="120" w:line="288" w:lineRule="auto"/>
        <w:ind w:left="0"/>
        <w:jc w:val="left"/>
      </w:pPr>
      <w:r>
        <w:rPr>
          <w:rFonts w:ascii="Arial" w:hAnsi="Arial" w:eastAsia="等线" w:cs="Arial"/>
          <w:b/>
          <w:sz w:val="22"/>
        </w:rPr>
        <w:t>Compatible Paint Types:</w:t>
      </w:r>
      <w:r>
        <w:rPr>
          <w:rFonts w:ascii="Arial" w:hAnsi="Arial" w:eastAsia="等线" w:cs="Arial"/>
          <w:sz w:val="22"/>
        </w:rPr>
        <w:t xml:space="preserve"> All automotive refinish paints, including clear coats, basecoats, and freshly sprayed refinished surfaces</w:t>
      </w:r>
    </w:p>
    <w:p w14:paraId="3F6BCC14">
      <w:pPr>
        <w:numPr>
          <w:ilvl w:val="0"/>
          <w:numId w:val="14"/>
        </w:numPr>
        <w:spacing w:before="120" w:after="120" w:line="288" w:lineRule="auto"/>
        <w:ind w:left="0"/>
        <w:jc w:val="left"/>
      </w:pPr>
      <w:r>
        <w:rPr>
          <w:rFonts w:ascii="Arial" w:hAnsi="Arial" w:eastAsia="等线" w:cs="Arial"/>
          <w:b/>
          <w:sz w:val="22"/>
        </w:rPr>
        <w:t>Machine Compatibility:</w:t>
      </w:r>
      <w:r>
        <w:rPr>
          <w:rFonts w:ascii="Arial" w:hAnsi="Arial" w:eastAsia="等线" w:cs="Arial"/>
          <w:sz w:val="22"/>
        </w:rPr>
        <w:t xml:space="preserve"> Rotary polishers, DA orbital polishers, and hand application</w:t>
      </w:r>
    </w:p>
    <w:p w14:paraId="0D900E32">
      <w:pPr>
        <w:spacing w:before="320" w:after="120" w:line="288" w:lineRule="auto"/>
        <w:ind w:left="0"/>
        <w:jc w:val="left"/>
        <w:outlineLvl w:val="1"/>
      </w:pPr>
      <w:bookmarkStart w:id="3" w:name="heading_3"/>
      <w:r>
        <w:rPr>
          <w:rFonts w:ascii="Arial" w:hAnsi="Arial" w:eastAsia="等线" w:cs="Arial"/>
          <w:b/>
          <w:sz w:val="32"/>
        </w:rPr>
        <w:t>Recommended Usage</w:t>
      </w:r>
      <w:bookmarkEnd w:id="3"/>
    </w:p>
    <w:p w14:paraId="4BCDC6B3">
      <w:pPr>
        <w:numPr>
          <w:ilvl w:val="0"/>
          <w:numId w:val="15"/>
        </w:numPr>
        <w:spacing w:before="120" w:after="120" w:line="288" w:lineRule="auto"/>
        <w:ind w:left="0"/>
        <w:jc w:val="left"/>
      </w:pPr>
      <w:r>
        <w:rPr>
          <w:rFonts w:ascii="Arial" w:hAnsi="Arial" w:eastAsia="等线" w:cs="Arial"/>
          <w:b/>
          <w:sz w:val="22"/>
        </w:rPr>
        <w:t>Surface Preparation:</w:t>
      </w:r>
      <w:r>
        <w:rPr>
          <w:rFonts w:ascii="Arial" w:hAnsi="Arial" w:eastAsia="等线" w:cs="Arial"/>
          <w:sz w:val="22"/>
        </w:rPr>
        <w:t xml:space="preserve"> Ensure the refinished surface is fully cured, clean, and free of dust, oil, and residues. Sand the surface to P1500 grit or finer for optimal one-step correction and finishing results.</w:t>
      </w:r>
    </w:p>
    <w:p w14:paraId="25D150AE">
      <w:pPr>
        <w:numPr>
          <w:ilvl w:val="0"/>
          <w:numId w:val="16"/>
        </w:numPr>
        <w:spacing w:before="120" w:after="120" w:line="288" w:lineRule="auto"/>
        <w:ind w:left="0"/>
        <w:jc w:val="left"/>
      </w:pPr>
      <w:r>
        <w:rPr>
          <w:rFonts w:ascii="Arial" w:hAnsi="Arial" w:eastAsia="等线" w:cs="Arial"/>
          <w:b/>
          <w:sz w:val="22"/>
        </w:rPr>
        <w:t>Pad Selection:</w:t>
      </w:r>
      <w:r>
        <w:rPr>
          <w:rFonts w:ascii="Arial" w:hAnsi="Arial" w:eastAsia="等线" w:cs="Arial"/>
          <w:sz w:val="22"/>
        </w:rPr>
        <w:t xml:space="preserve"> Use a soft, fine finishing foam pad for optimal gloss results; avoid aggressive pads to prevent marring the delicate finish.</w:t>
      </w:r>
    </w:p>
    <w:p w14:paraId="69973FFB">
      <w:pPr>
        <w:numPr>
          <w:ilvl w:val="0"/>
          <w:numId w:val="17"/>
        </w:numPr>
        <w:spacing w:before="120" w:after="120" w:line="288" w:lineRule="auto"/>
        <w:ind w:left="0"/>
        <w:jc w:val="left"/>
      </w:pPr>
      <w:r>
        <w:rPr>
          <w:rFonts w:ascii="Arial" w:hAnsi="Arial" w:eastAsia="等线" w:cs="Arial"/>
          <w:b/>
          <w:sz w:val="22"/>
        </w:rPr>
        <w:t>Application:</w:t>
      </w:r>
      <w:r>
        <w:rPr>
          <w:rFonts w:ascii="Arial" w:hAnsi="Arial" w:eastAsia="等线" w:cs="Arial"/>
          <w:sz w:val="22"/>
        </w:rPr>
        <w:t xml:space="preserve"> Shake well before use. Apply 2–4 pea-sized drops of compound onto the pad, ensuring even distribution to avoid uneven gloss.</w:t>
      </w:r>
    </w:p>
    <w:p w14:paraId="456AA6F7">
      <w:pPr>
        <w:numPr>
          <w:ilvl w:val="0"/>
          <w:numId w:val="18"/>
        </w:numPr>
        <w:spacing w:before="120" w:after="120" w:line="288" w:lineRule="auto"/>
        <w:ind w:left="0"/>
        <w:jc w:val="left"/>
      </w:pPr>
      <w:r>
        <w:rPr>
          <w:rFonts w:ascii="Arial" w:hAnsi="Arial" w:eastAsia="等线" w:cs="Arial"/>
          <w:b/>
          <w:sz w:val="22"/>
        </w:rPr>
        <w:t>Polishing:</w:t>
      </w:r>
      <w:r>
        <w:rPr>
          <w:rFonts w:ascii="Arial" w:hAnsi="Arial" w:eastAsia="等线" w:cs="Arial"/>
          <w:sz w:val="22"/>
        </w:rPr>
        <w:t xml:space="preserve"> For rotary polishers: 800–1200 RPM with light pressure. For DA polishers: 2000–4000 OPM with very light pressure. Work in 40cm x 40cm sections using slow, overlapping passes.</w:t>
      </w:r>
    </w:p>
    <w:p w14:paraId="4B9E61CD">
      <w:pPr>
        <w:numPr>
          <w:ilvl w:val="0"/>
          <w:numId w:val="19"/>
        </w:numPr>
        <w:spacing w:before="120" w:after="120" w:line="288" w:lineRule="auto"/>
        <w:ind w:left="0"/>
        <w:jc w:val="left"/>
      </w:pPr>
      <w:r>
        <w:rPr>
          <w:rFonts w:ascii="Arial" w:hAnsi="Arial" w:eastAsia="等线" w:cs="Arial"/>
          <w:b/>
          <w:sz w:val="22"/>
        </w:rPr>
        <w:t>Finishing:</w:t>
      </w:r>
      <w:r>
        <w:rPr>
          <w:rFonts w:ascii="Arial" w:hAnsi="Arial" w:eastAsia="等线" w:cs="Arial"/>
          <w:sz w:val="22"/>
        </w:rPr>
        <w:t xml:space="preserve"> Continue polishing until the compound breaks down to a thin, transparent film and a mirror-like high gloss is achieved. This may require 2–3 passes per section for optimal results.</w:t>
      </w:r>
    </w:p>
    <w:p w14:paraId="1324144E">
      <w:pPr>
        <w:numPr>
          <w:ilvl w:val="0"/>
          <w:numId w:val="20"/>
        </w:numPr>
        <w:spacing w:before="120" w:after="120" w:line="288" w:lineRule="auto"/>
        <w:ind w:left="0"/>
        <w:jc w:val="left"/>
      </w:pPr>
      <w:r>
        <w:rPr>
          <w:rFonts w:ascii="Arial" w:hAnsi="Arial" w:eastAsia="等线" w:cs="Arial"/>
          <w:b/>
          <w:sz w:val="22"/>
        </w:rPr>
        <w:t>Cleanup &amp; Final Step:</w:t>
      </w:r>
      <w:r>
        <w:rPr>
          <w:rFonts w:ascii="Arial" w:hAnsi="Arial" w:eastAsia="等线" w:cs="Arial"/>
          <w:sz w:val="22"/>
        </w:rPr>
        <w:t xml:space="preserve"> Wipe away any remaining residue with a clean, plush microfiber towel using light buffing motions. For long-lasting protection, follow up with a premium wax or ceramic coating.</w:t>
      </w:r>
    </w:p>
    <w:p w14:paraId="19DB8F61">
      <w:pPr>
        <w:spacing w:before="320" w:after="120" w:line="288" w:lineRule="auto"/>
        <w:ind w:left="0"/>
        <w:jc w:val="left"/>
        <w:outlineLvl w:val="1"/>
      </w:pPr>
      <w:bookmarkStart w:id="4" w:name="heading_4"/>
      <w:r>
        <w:rPr>
          <w:rFonts w:ascii="Arial" w:hAnsi="Arial" w:eastAsia="等线" w:cs="Arial"/>
          <w:b/>
          <w:sz w:val="32"/>
        </w:rPr>
        <w:t>Packaging Options</w:t>
      </w:r>
      <w:bookmarkEnd w:id="4"/>
    </w:p>
    <w:p w14:paraId="2FB50735">
      <w:pPr>
        <w:numPr>
          <w:ilvl w:val="0"/>
          <w:numId w:val="21"/>
        </w:numPr>
        <w:spacing w:before="120" w:after="120" w:line="288" w:lineRule="auto"/>
        <w:ind w:left="0"/>
        <w:jc w:val="left"/>
      </w:pPr>
      <w:r>
        <w:rPr>
          <w:rFonts w:ascii="Arial" w:hAnsi="Arial" w:eastAsia="等线" w:cs="Arial"/>
          <w:sz w:val="22"/>
        </w:rPr>
        <w:t>1 Liter</w:t>
      </w:r>
    </w:p>
    <w:p w14:paraId="019C7980">
      <w:pPr>
        <w:numPr>
          <w:ilvl w:val="0"/>
          <w:numId w:val="22"/>
        </w:numPr>
        <w:spacing w:before="120" w:after="120" w:line="288" w:lineRule="auto"/>
        <w:ind w:left="0"/>
        <w:jc w:val="left"/>
      </w:pPr>
      <w:r>
        <w:rPr>
          <w:rFonts w:ascii="Arial" w:hAnsi="Arial" w:eastAsia="等线" w:cs="Arial"/>
          <w:sz w:val="22"/>
        </w:rPr>
        <w:t>1 Gallon</w:t>
      </w:r>
    </w:p>
    <w:p w14:paraId="21768A16">
      <w:pPr>
        <w:numPr>
          <w:ilvl w:val="0"/>
          <w:numId w:val="23"/>
        </w:numPr>
        <w:spacing w:before="120" w:after="120" w:line="288" w:lineRule="auto"/>
        <w:ind w:left="0"/>
        <w:jc w:val="left"/>
      </w:pPr>
      <w:r>
        <w:rPr>
          <w:rFonts w:ascii="Arial" w:hAnsi="Arial" w:eastAsia="等线" w:cs="Arial"/>
          <w:sz w:val="22"/>
        </w:rPr>
        <w:t>20 Liter</w:t>
      </w:r>
    </w:p>
    <w:p w14:paraId="5308172D">
      <w:pPr>
        <w:spacing w:before="320" w:after="120" w:line="288" w:lineRule="auto"/>
        <w:ind w:left="0"/>
        <w:jc w:val="left"/>
        <w:outlineLvl w:val="1"/>
      </w:pPr>
      <w:bookmarkStart w:id="5" w:name="heading_5"/>
      <w:r>
        <w:rPr>
          <w:rFonts w:ascii="Arial" w:hAnsi="Arial" w:eastAsia="等线" w:cs="Arial"/>
          <w:b/>
          <w:sz w:val="32"/>
        </w:rPr>
        <w:t>Important Notice</w:t>
      </w:r>
      <w:bookmarkEnd w:id="5"/>
    </w:p>
    <w:p w14:paraId="23887051">
      <w:pPr>
        <w:spacing w:before="120" w:after="120" w:line="288" w:lineRule="auto"/>
        <w:ind w:left="0"/>
        <w:jc w:val="left"/>
      </w:pPr>
      <w:r>
        <w:rPr>
          <w:rFonts w:ascii="Arial" w:hAnsi="Arial" w:eastAsia="等线" w:cs="Arial"/>
          <w:sz w:val="22"/>
        </w:rPr>
        <w:t>The above parameters and usage instructions are verified through practical application, specifically tailored for automotive body shop refinishing and this 3-in-1 one-step nano-grade polishing compound. This is an all-in-one solution—no additional pre-treatment or post-polishing steps are required for surfaces sanded to P1500 grit or finer. Ensure the refinished surface is fully cured before application. Due to variations in paint type, curing time, and pad selection, conduct a small-scale test on an inconspicuous area of the refinished surface before full-scale use to confirm suitability and achieve the desired high-gloss finish.</w:t>
      </w:r>
    </w:p>
    <w:p w14:paraId="261A2764">
      <w:pPr>
        <w:spacing w:before="120" w:after="120" w:line="288" w:lineRule="auto"/>
        <w:ind w:left="0"/>
        <w:jc w:val="left"/>
      </w:pPr>
      <w:r>
        <w:rPr>
          <w:rFonts w:ascii="Arial" w:hAnsi="Arial" w:eastAsia="等线" w:cs="Arial"/>
          <w:sz w:val="22"/>
        </w:rPr>
        <w:t>|（注：文档部分内容可能由 AI 生成)</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448E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0E6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9C8AC8EF"/>
    <w:multiLevelType w:val="singleLevel"/>
    <w:tmpl w:val="9C8AC8EF"/>
    <w:lvl w:ilvl="0" w:tentative="0">
      <w:start w:val="5"/>
      <w:numFmt w:val="decimal"/>
      <w:lvlText w:val="%1."/>
      <w:lvlJc w:val="left"/>
      <w:rPr>
        <w:color w:val="3370FF"/>
      </w:rPr>
    </w:lvl>
  </w:abstractNum>
  <w:abstractNum w:abstractNumId="2">
    <w:nsid w:val="B5E306ED"/>
    <w:multiLevelType w:val="singleLevel"/>
    <w:tmpl w:val="B5E306ED"/>
    <w:lvl w:ilvl="0" w:tentative="0">
      <w:start w:val="0"/>
      <w:numFmt w:val="bullet"/>
      <w:lvlText w:val="•"/>
      <w:lvlJc w:val="left"/>
      <w:rPr>
        <w:color w:val="3370FF"/>
      </w:rPr>
    </w:lvl>
  </w:abstractNum>
  <w:abstractNum w:abstractNumId="3">
    <w:nsid w:val="BF205925"/>
    <w:multiLevelType w:val="singleLevel"/>
    <w:tmpl w:val="BF205925"/>
    <w:lvl w:ilvl="0" w:tentative="0">
      <w:start w:val="0"/>
      <w:numFmt w:val="bullet"/>
      <w:lvlText w:val="•"/>
      <w:lvlJc w:val="left"/>
      <w:rPr>
        <w:color w:val="3370FF"/>
      </w:rPr>
    </w:lvl>
  </w:abstractNum>
  <w:abstractNum w:abstractNumId="4">
    <w:nsid w:val="C8879AEF"/>
    <w:multiLevelType w:val="singleLevel"/>
    <w:tmpl w:val="C8879AEF"/>
    <w:lvl w:ilvl="0" w:tentative="0">
      <w:start w:val="0"/>
      <w:numFmt w:val="bullet"/>
      <w:lvlText w:val="•"/>
      <w:lvlJc w:val="left"/>
      <w:rPr>
        <w:color w:val="3370FF"/>
      </w:rPr>
    </w:lvl>
  </w:abstractNum>
  <w:abstractNum w:abstractNumId="5">
    <w:nsid w:val="CF092B84"/>
    <w:multiLevelType w:val="singleLevel"/>
    <w:tmpl w:val="CF092B84"/>
    <w:lvl w:ilvl="0" w:tentative="0">
      <w:start w:val="0"/>
      <w:numFmt w:val="bullet"/>
      <w:lvlText w:val="•"/>
      <w:lvlJc w:val="left"/>
      <w:rPr>
        <w:color w:val="3370FF"/>
      </w:rPr>
    </w:lvl>
  </w:abstractNum>
  <w:abstractNum w:abstractNumId="6">
    <w:nsid w:val="D7F9FE59"/>
    <w:multiLevelType w:val="singleLevel"/>
    <w:tmpl w:val="D7F9FE59"/>
    <w:lvl w:ilvl="0" w:tentative="0">
      <w:start w:val="4"/>
      <w:numFmt w:val="decimal"/>
      <w:lvlText w:val="%1."/>
      <w:lvlJc w:val="left"/>
      <w:rPr>
        <w:color w:val="3370FF"/>
      </w:rPr>
    </w:lvl>
  </w:abstractNum>
  <w:abstractNum w:abstractNumId="7">
    <w:nsid w:val="DCBA6B53"/>
    <w:multiLevelType w:val="singleLevel"/>
    <w:tmpl w:val="DCBA6B53"/>
    <w:lvl w:ilvl="0" w:tentative="0">
      <w:start w:val="3"/>
      <w:numFmt w:val="decimal"/>
      <w:lvlText w:val="%1."/>
      <w:lvlJc w:val="left"/>
      <w:rPr>
        <w:color w:val="3370FF"/>
      </w:rPr>
    </w:lvl>
  </w:abstractNum>
  <w:abstractNum w:abstractNumId="8">
    <w:nsid w:val="F4B5D9F5"/>
    <w:multiLevelType w:val="singleLevel"/>
    <w:tmpl w:val="F4B5D9F5"/>
    <w:lvl w:ilvl="0" w:tentative="0">
      <w:start w:val="1"/>
      <w:numFmt w:val="decimal"/>
      <w:lvlText w:val="%1."/>
      <w:lvlJc w:val="left"/>
      <w:rPr>
        <w:color w:val="3370FF"/>
      </w:rPr>
    </w:lvl>
  </w:abstractNum>
  <w:abstractNum w:abstractNumId="9">
    <w:nsid w:val="0053208E"/>
    <w:multiLevelType w:val="singleLevel"/>
    <w:tmpl w:val="0053208E"/>
    <w:lvl w:ilvl="0" w:tentative="0">
      <w:start w:val="0"/>
      <w:numFmt w:val="bullet"/>
      <w:lvlText w:val="•"/>
      <w:lvlJc w:val="left"/>
      <w:rPr>
        <w:color w:val="3370FF"/>
      </w:rPr>
    </w:lvl>
  </w:abstractNum>
  <w:abstractNum w:abstractNumId="10">
    <w:nsid w:val="0248C179"/>
    <w:multiLevelType w:val="singleLevel"/>
    <w:tmpl w:val="0248C179"/>
    <w:lvl w:ilvl="0" w:tentative="0">
      <w:start w:val="0"/>
      <w:numFmt w:val="bullet"/>
      <w:lvlText w:val="•"/>
      <w:lvlJc w:val="left"/>
      <w:rPr>
        <w:color w:val="3370FF"/>
      </w:rPr>
    </w:lvl>
  </w:abstractNum>
  <w:abstractNum w:abstractNumId="11">
    <w:nsid w:val="03D62ECE"/>
    <w:multiLevelType w:val="singleLevel"/>
    <w:tmpl w:val="03D62ECE"/>
    <w:lvl w:ilvl="0" w:tentative="0">
      <w:start w:val="0"/>
      <w:numFmt w:val="bullet"/>
      <w:lvlText w:val="•"/>
      <w:lvlJc w:val="left"/>
      <w:rPr>
        <w:color w:val="3370FF"/>
      </w:rPr>
    </w:lvl>
  </w:abstractNum>
  <w:abstractNum w:abstractNumId="12">
    <w:nsid w:val="0E640482"/>
    <w:multiLevelType w:val="singleLevel"/>
    <w:tmpl w:val="0E640482"/>
    <w:lvl w:ilvl="0" w:tentative="0">
      <w:start w:val="0"/>
      <w:numFmt w:val="bullet"/>
      <w:lvlText w:val="•"/>
      <w:lvlJc w:val="left"/>
      <w:rPr>
        <w:color w:val="3370FF"/>
      </w:rPr>
    </w:lvl>
  </w:abstractNum>
  <w:abstractNum w:abstractNumId="13">
    <w:nsid w:val="2470EC97"/>
    <w:multiLevelType w:val="singleLevel"/>
    <w:tmpl w:val="2470EC97"/>
    <w:lvl w:ilvl="0" w:tentative="0">
      <w:start w:val="2"/>
      <w:numFmt w:val="decimal"/>
      <w:lvlText w:val="%1."/>
      <w:lvlJc w:val="left"/>
      <w:rPr>
        <w:color w:val="3370FF"/>
      </w:rPr>
    </w:lvl>
  </w:abstractNum>
  <w:abstractNum w:abstractNumId="14">
    <w:nsid w:val="25B654F3"/>
    <w:multiLevelType w:val="singleLevel"/>
    <w:tmpl w:val="25B654F3"/>
    <w:lvl w:ilvl="0" w:tentative="0">
      <w:start w:val="0"/>
      <w:numFmt w:val="bullet"/>
      <w:lvlText w:val="•"/>
      <w:lvlJc w:val="left"/>
      <w:rPr>
        <w:color w:val="3370FF"/>
      </w:rPr>
    </w:lvl>
  </w:abstractNum>
  <w:abstractNum w:abstractNumId="15">
    <w:nsid w:val="2A8F537B"/>
    <w:multiLevelType w:val="singleLevel"/>
    <w:tmpl w:val="2A8F537B"/>
    <w:lvl w:ilvl="0" w:tentative="0">
      <w:start w:val="0"/>
      <w:numFmt w:val="bullet"/>
      <w:lvlText w:val="•"/>
      <w:lvlJc w:val="left"/>
      <w:rPr>
        <w:color w:val="3370FF"/>
      </w:rPr>
    </w:lvl>
  </w:abstractNum>
  <w:abstractNum w:abstractNumId="16">
    <w:nsid w:val="46A08BB8"/>
    <w:multiLevelType w:val="singleLevel"/>
    <w:tmpl w:val="46A08BB8"/>
    <w:lvl w:ilvl="0" w:tentative="0">
      <w:start w:val="0"/>
      <w:numFmt w:val="bullet"/>
      <w:lvlText w:val="•"/>
      <w:lvlJc w:val="left"/>
      <w:rPr>
        <w:color w:val="3370FF"/>
      </w:rPr>
    </w:lvl>
  </w:abstractNum>
  <w:abstractNum w:abstractNumId="17">
    <w:nsid w:val="4C1BAE26"/>
    <w:multiLevelType w:val="singleLevel"/>
    <w:tmpl w:val="4C1BAE26"/>
    <w:lvl w:ilvl="0" w:tentative="0">
      <w:start w:val="6"/>
      <w:numFmt w:val="decimal"/>
      <w:lvlText w:val="%1."/>
      <w:lvlJc w:val="left"/>
      <w:rPr>
        <w:color w:val="3370FF"/>
      </w:rPr>
    </w:lvl>
  </w:abstractNum>
  <w:abstractNum w:abstractNumId="18">
    <w:nsid w:val="4D4DC07F"/>
    <w:multiLevelType w:val="singleLevel"/>
    <w:tmpl w:val="4D4DC07F"/>
    <w:lvl w:ilvl="0" w:tentative="0">
      <w:start w:val="0"/>
      <w:numFmt w:val="bullet"/>
      <w:lvlText w:val="•"/>
      <w:lvlJc w:val="left"/>
      <w:rPr>
        <w:color w:val="3370FF"/>
      </w:rPr>
    </w:lvl>
  </w:abstractNum>
  <w:abstractNum w:abstractNumId="19">
    <w:nsid w:val="59ADCABA"/>
    <w:multiLevelType w:val="singleLevel"/>
    <w:tmpl w:val="59ADCABA"/>
    <w:lvl w:ilvl="0" w:tentative="0">
      <w:start w:val="0"/>
      <w:numFmt w:val="bullet"/>
      <w:lvlText w:val="•"/>
      <w:lvlJc w:val="left"/>
      <w:rPr>
        <w:color w:val="3370FF"/>
      </w:rPr>
    </w:lvl>
  </w:abstractNum>
  <w:abstractNum w:abstractNumId="20">
    <w:nsid w:val="5A241D34"/>
    <w:multiLevelType w:val="singleLevel"/>
    <w:tmpl w:val="5A241D34"/>
    <w:lvl w:ilvl="0" w:tentative="0">
      <w:start w:val="0"/>
      <w:numFmt w:val="bullet"/>
      <w:lvlText w:val="•"/>
      <w:lvlJc w:val="left"/>
      <w:rPr>
        <w:color w:val="3370FF"/>
      </w:rPr>
    </w:lvl>
  </w:abstractNum>
  <w:abstractNum w:abstractNumId="21">
    <w:nsid w:val="60382F6E"/>
    <w:multiLevelType w:val="singleLevel"/>
    <w:tmpl w:val="60382F6E"/>
    <w:lvl w:ilvl="0" w:tentative="0">
      <w:start w:val="0"/>
      <w:numFmt w:val="bullet"/>
      <w:lvlText w:val="•"/>
      <w:lvlJc w:val="left"/>
      <w:rPr>
        <w:color w:val="3370FF"/>
      </w:rPr>
    </w:lvl>
  </w:abstractNum>
  <w:abstractNum w:abstractNumId="22">
    <w:nsid w:val="72183CF9"/>
    <w:multiLevelType w:val="singleLevel"/>
    <w:tmpl w:val="72183CF9"/>
    <w:lvl w:ilvl="0" w:tentative="0">
      <w:start w:val="0"/>
      <w:numFmt w:val="bullet"/>
      <w:lvlText w:val="•"/>
      <w:lvlJc w:val="left"/>
      <w:rPr>
        <w:color w:val="3370FF"/>
      </w:rPr>
    </w:lvl>
  </w:abstractNum>
  <w:num w:numId="1">
    <w:abstractNumId w:val="9"/>
  </w:num>
  <w:num w:numId="2">
    <w:abstractNumId w:val="5"/>
  </w:num>
  <w:num w:numId="3">
    <w:abstractNumId w:val="19"/>
  </w:num>
  <w:num w:numId="4">
    <w:abstractNumId w:val="3"/>
  </w:num>
  <w:num w:numId="5">
    <w:abstractNumId w:val="2"/>
  </w:num>
  <w:num w:numId="6">
    <w:abstractNumId w:val="11"/>
  </w:num>
  <w:num w:numId="7">
    <w:abstractNumId w:val="14"/>
  </w:num>
  <w:num w:numId="8">
    <w:abstractNumId w:val="22"/>
  </w:num>
  <w:num w:numId="9">
    <w:abstractNumId w:val="10"/>
  </w:num>
  <w:num w:numId="10">
    <w:abstractNumId w:val="0"/>
  </w:num>
  <w:num w:numId="11">
    <w:abstractNumId w:val="15"/>
  </w:num>
  <w:num w:numId="12">
    <w:abstractNumId w:val="20"/>
  </w:num>
  <w:num w:numId="13">
    <w:abstractNumId w:val="4"/>
  </w:num>
  <w:num w:numId="14">
    <w:abstractNumId w:val="18"/>
  </w:num>
  <w:num w:numId="15">
    <w:abstractNumId w:val="8"/>
  </w:num>
  <w:num w:numId="16">
    <w:abstractNumId w:val="13"/>
  </w:num>
  <w:num w:numId="17">
    <w:abstractNumId w:val="7"/>
  </w:num>
  <w:num w:numId="18">
    <w:abstractNumId w:val="6"/>
  </w:num>
  <w:num w:numId="19">
    <w:abstractNumId w:val="1"/>
  </w:num>
  <w:num w:numId="20">
    <w:abstractNumId w:val="17"/>
  </w:num>
  <w:num w:numId="21">
    <w:abstractNumId w:val="2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D92A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709</Words>
  <Characters>4389</Characters>
  <TotalTime>0</TotalTime>
  <ScaleCrop>false</ScaleCrop>
  <LinksUpToDate>false</LinksUpToDate>
  <CharactersWithSpaces>5045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2026-02-25T07:04:00Z</dcterms:created>
  <dc:creator>Apache POI</dc:creator>
  <cp:lastModifiedBy>老有</cp:lastModifiedBy>
  <dcterms:modified xsi:type="dcterms:W3CDTF">2026-02-25T07:06:09Z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eyJoZGlkIjoiZjYyYWI0Y2QzZWU2NzJjNTRkZGUxMTUzMWE3YTM0MjYiLCJ1c2VySWQiOiIzOTc3MTg4ODgifQ==</vt:lpwstr>
  </property>
  <property fmtid="{D5CDD505-2E9C-101B-9397-08002B2CF9AE}" pid="3" name="KSOProductBuildVer">
    <vt:lpwstr>2052-12.1.0.24657</vt:lpwstr>
  </property>
  <property fmtid="{D5CDD505-2E9C-101B-9397-08002B2CF9AE}" pid="4" name="ICV">
    <vt:lpwstr>8EDFDFAEFF8543D79611EB4896DC7918_13</vt:lpwstr>
  </property>
</Properties>
</file>